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7CC8CB" w14:textId="775355C6" w:rsidR="00650CEF" w:rsidRDefault="002831A2" w:rsidP="002831A2">
      <w:pPr>
        <w:jc w:val="center"/>
      </w:pPr>
      <w:r w:rsidRPr="00E56F1A">
        <w:rPr>
          <w:noProof/>
        </w:rPr>
        <w:drawing>
          <wp:inline distT="0" distB="0" distL="0" distR="0" wp14:anchorId="7E52E551" wp14:editId="4D344E09">
            <wp:extent cx="4629150" cy="6191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629150" cy="619125"/>
                    </a:xfrm>
                    <a:prstGeom prst="rect">
                      <a:avLst/>
                    </a:prstGeom>
                    <a:noFill/>
                    <a:ln>
                      <a:noFill/>
                    </a:ln>
                  </pic:spPr>
                </pic:pic>
              </a:graphicData>
            </a:graphic>
          </wp:inline>
        </w:drawing>
      </w:r>
    </w:p>
    <w:p w14:paraId="530E82CB" w14:textId="6EBC74F1" w:rsidR="002831A2" w:rsidRDefault="002831A2" w:rsidP="002831A2">
      <w:pPr>
        <w:jc w:val="center"/>
      </w:pPr>
    </w:p>
    <w:p w14:paraId="74ECBCD0" w14:textId="77777777" w:rsidR="002831A2" w:rsidRPr="002831A2" w:rsidRDefault="002831A2" w:rsidP="002831A2">
      <w:pPr>
        <w:rPr>
          <w:b/>
          <w:bCs/>
        </w:rPr>
      </w:pPr>
      <w:r w:rsidRPr="002831A2">
        <w:rPr>
          <w:b/>
          <w:bCs/>
        </w:rPr>
        <w:t xml:space="preserve">Getting Started: </w:t>
      </w:r>
    </w:p>
    <w:p w14:paraId="4EDF4187" w14:textId="39146E1A" w:rsidR="002831A2" w:rsidRDefault="002831A2" w:rsidP="002831A2">
      <w:r>
        <w:t>In this section, you will find browser requirements for the Nursing Home Quality Metrics tool; and instructions for logging in and accessing the tool.</w:t>
      </w:r>
    </w:p>
    <w:p w14:paraId="156A11C6" w14:textId="77777777" w:rsidR="00323DB6" w:rsidRDefault="002831A2" w:rsidP="002831A2">
      <w:r>
        <w:t xml:space="preserve">I. Browser Requirements: </w:t>
      </w:r>
    </w:p>
    <w:p w14:paraId="48497279" w14:textId="77777777" w:rsidR="00323DB6" w:rsidRDefault="002831A2" w:rsidP="002831A2">
      <w:r>
        <w:t xml:space="preserve">The most recent versions of the following browsers are recommended: </w:t>
      </w:r>
    </w:p>
    <w:p w14:paraId="19D05A46" w14:textId="0C935881" w:rsidR="00323DB6" w:rsidRDefault="002831A2" w:rsidP="00323DB6">
      <w:pPr>
        <w:ind w:left="720"/>
      </w:pPr>
      <w:r>
        <w:sym w:font="Symbol" w:char="F0B7"/>
      </w:r>
      <w:r>
        <w:t xml:space="preserve"> Google Chrome </w:t>
      </w:r>
      <w:hyperlink r:id="rId5" w:history="1">
        <w:r w:rsidR="00323DB6" w:rsidRPr="00232093">
          <w:rPr>
            <w:rStyle w:val="Hyperlink"/>
          </w:rPr>
          <w:t>https://www.google.com/intl/en/chrome/browser/</w:t>
        </w:r>
      </w:hyperlink>
      <w:r>
        <w:t xml:space="preserve"> </w:t>
      </w:r>
    </w:p>
    <w:p w14:paraId="76613C64" w14:textId="6CDAD9A6" w:rsidR="00323DB6" w:rsidRDefault="002831A2" w:rsidP="00323DB6">
      <w:pPr>
        <w:ind w:left="720"/>
      </w:pPr>
      <w:r>
        <w:sym w:font="Symbol" w:char="F0B7"/>
      </w:r>
      <w:r>
        <w:t xml:space="preserve"> Mozilla Firefox </w:t>
      </w:r>
      <w:hyperlink r:id="rId6" w:history="1">
        <w:r w:rsidR="00323DB6" w:rsidRPr="00232093">
          <w:rPr>
            <w:rStyle w:val="Hyperlink"/>
          </w:rPr>
          <w:t>http://www.mozilla.org/en-US/firefox/</w:t>
        </w:r>
      </w:hyperlink>
      <w:r>
        <w:t xml:space="preserve"> </w:t>
      </w:r>
    </w:p>
    <w:p w14:paraId="379CC55A" w14:textId="77777777" w:rsidR="00A61157" w:rsidRDefault="002831A2" w:rsidP="002831A2">
      <w:r>
        <w:t xml:space="preserve">II. Login: NOTE: You must have an established My.LeadingAge account to login to LeadingAge Quality Metrics. Details on how to access LeadingAge Quality Metrics using your My.LeadingAge credentials (i.e. username and password) are below. The Quality Metrics website can be accessed by browsing to the following website </w:t>
      </w:r>
      <w:hyperlink r:id="rId7" w:history="1">
        <w:r w:rsidR="00323DB6" w:rsidRPr="00232093">
          <w:rPr>
            <w:rStyle w:val="Hyperlink"/>
          </w:rPr>
          <w:t>http://data.leadingageny.org</w:t>
        </w:r>
      </w:hyperlink>
      <w:r w:rsidR="00323DB6">
        <w:t xml:space="preserve"> </w:t>
      </w:r>
      <w:r>
        <w:t xml:space="preserve">. Click the login button </w:t>
      </w:r>
      <w:r w:rsidR="00323DB6">
        <w:t>i</w:t>
      </w:r>
      <w:r>
        <w:t xml:space="preserve">n the upper right </w:t>
      </w:r>
      <w:r w:rsidR="00323DB6">
        <w:t>corner</w:t>
      </w:r>
      <w:r>
        <w:t xml:space="preserve"> of the </w:t>
      </w:r>
      <w:r w:rsidR="00323DB6">
        <w:t>landing</w:t>
      </w:r>
      <w:r>
        <w:t xml:space="preserve"> page</w:t>
      </w:r>
      <w:r w:rsidR="00323DB6">
        <w:t>.</w:t>
      </w:r>
      <w:r w:rsidR="00A61157" w:rsidRPr="00A61157">
        <w:t xml:space="preserve"> </w:t>
      </w:r>
    </w:p>
    <w:p w14:paraId="3FFE18EF" w14:textId="2BB02B47" w:rsidR="00A61157" w:rsidRDefault="00A61157" w:rsidP="00547534">
      <w:pPr>
        <w:ind w:left="720"/>
      </w:pPr>
      <w:r>
        <w:t>1</w:t>
      </w:r>
      <w:r w:rsidR="00FA4F67">
        <w:t>.</w:t>
      </w:r>
      <w:r>
        <w:t xml:space="preserve"> If you know your My.LeadingAge account information login using your My.LeadingAge account username and password. OR </w:t>
      </w:r>
    </w:p>
    <w:p w14:paraId="6FFEAB52" w14:textId="5DA04ED0" w:rsidR="00A61157" w:rsidRDefault="00A61157" w:rsidP="00547534">
      <w:pPr>
        <w:ind w:left="720"/>
      </w:pPr>
      <w:r>
        <w:t>2</w:t>
      </w:r>
      <w:r w:rsidR="00FA4F67">
        <w:t>.</w:t>
      </w:r>
      <w:r>
        <w:t xml:space="preserve"> If you know your My.LeadingAge account information but cannot remember your password, </w:t>
      </w:r>
      <w:r w:rsidR="00DD58F0">
        <w:t>select</w:t>
      </w:r>
      <w:r>
        <w:t xml:space="preserve"> “Forgot Username or Password”. You will receive an email from LeadingAge with a link that will direct you to a page where you will answer your 3 security questions and choose a new password. If the answers to your 3 security questions are correct, your password will be </w:t>
      </w:r>
      <w:r>
        <w:t>re</w:t>
      </w:r>
      <w:r>
        <w:t xml:space="preserve">set to the new password you chose. </w:t>
      </w:r>
      <w:r>
        <w:t>R</w:t>
      </w:r>
      <w:r>
        <w:t xml:space="preserve">eturn to </w:t>
      </w:r>
      <w:hyperlink r:id="rId8" w:history="1">
        <w:r w:rsidRPr="00232093">
          <w:rPr>
            <w:rStyle w:val="Hyperlink"/>
          </w:rPr>
          <w:t>http://data.leadingageny.org</w:t>
        </w:r>
      </w:hyperlink>
      <w:r>
        <w:t xml:space="preserve"> </w:t>
      </w:r>
      <w:r>
        <w:t xml:space="preserve"> and login using your </w:t>
      </w:r>
      <w:r>
        <w:t>username and newly reset password</w:t>
      </w:r>
      <w:r>
        <w:t xml:space="preserve">. OR </w:t>
      </w:r>
    </w:p>
    <w:p w14:paraId="39552D83" w14:textId="11F4E876" w:rsidR="00A61157" w:rsidRDefault="00A61157" w:rsidP="00547534">
      <w:pPr>
        <w:ind w:left="720"/>
      </w:pPr>
      <w:r>
        <w:t>3</w:t>
      </w:r>
      <w:r w:rsidR="00FA4F67">
        <w:t>.</w:t>
      </w:r>
      <w:r>
        <w:t xml:space="preserve"> If you have not yet created a My.LeadingAge account, </w:t>
      </w:r>
      <w:r w:rsidR="00DD58F0">
        <w:t>select</w:t>
      </w:r>
      <w:r>
        <w:t xml:space="preserve"> “Create”. You will be redirected to a page where you will establish your My.LeadingAge account. Once you have established the account (including a username and password), return to </w:t>
      </w:r>
      <w:hyperlink r:id="rId9" w:history="1">
        <w:r w:rsidRPr="00232093">
          <w:rPr>
            <w:rStyle w:val="Hyperlink"/>
          </w:rPr>
          <w:t>http://data.leadingageny.org</w:t>
        </w:r>
      </w:hyperlink>
      <w:r>
        <w:t xml:space="preserve"> </w:t>
      </w:r>
      <w:r>
        <w:t xml:space="preserve"> , click on the login button on the upper right </w:t>
      </w:r>
      <w:r w:rsidR="00DD58F0">
        <w:t>corner</w:t>
      </w:r>
      <w:r>
        <w:t xml:space="preserve"> of the </w:t>
      </w:r>
      <w:r w:rsidR="00DD58F0">
        <w:t>landing</w:t>
      </w:r>
      <w:r>
        <w:t xml:space="preserve"> page, and login using your new My.LeadingAge account username and password. OR </w:t>
      </w:r>
    </w:p>
    <w:p w14:paraId="5FD09CB5" w14:textId="7BFEF892" w:rsidR="002831A2" w:rsidRDefault="00A61157" w:rsidP="00547534">
      <w:pPr>
        <w:ind w:left="720"/>
      </w:pPr>
      <w:r>
        <w:t>4</w:t>
      </w:r>
      <w:r w:rsidR="00FA4F67">
        <w:t>.</w:t>
      </w:r>
      <w:r>
        <w:t xml:space="preserve"> If you are unsure whether you have an established My.LeadingAge account, </w:t>
      </w:r>
      <w:r w:rsidR="00DD58F0">
        <w:t>select</w:t>
      </w:r>
      <w:r>
        <w:t xml:space="preserve"> “Forgot Username or Password”. You will be redirected to a page where you will enter your email address to request resetting your password. If there is no record of your My.LeadingAge account, you will be asked to create a new account (see #3 above). If there is a record of your account, you will follow the instructions in #1 above.</w:t>
      </w:r>
    </w:p>
    <w:p w14:paraId="0A0E88ED" w14:textId="345430DE" w:rsidR="00547534" w:rsidRDefault="00547534" w:rsidP="00547534">
      <w:r>
        <w:t>III. Tool</w:t>
      </w:r>
      <w:r>
        <w:t>s</w:t>
      </w:r>
      <w:r>
        <w:t xml:space="preserve">: Once you have logged in to LeadingAge Quality Metrics, you will be directed to the Home Page. To access the Nursing Home Data tool from the Home Page, </w:t>
      </w:r>
      <w:r>
        <w:t>select</w:t>
      </w:r>
      <w:r>
        <w:t xml:space="preserve"> “Tools” from the toolbar and then</w:t>
      </w:r>
      <w:r>
        <w:t xml:space="preserve"> select</w:t>
      </w:r>
      <w:r>
        <w:t xml:space="preserve"> “Nursing Home Quality Metrics” </w:t>
      </w:r>
      <w:r>
        <w:t>from the drop down menu</w:t>
      </w:r>
      <w:r>
        <w:t>.</w:t>
      </w:r>
    </w:p>
    <w:p w14:paraId="4366B4BB" w14:textId="74BFFCDB" w:rsidR="001C46FB" w:rsidRDefault="001C46FB" w:rsidP="00547534">
      <w:r>
        <w:lastRenderedPageBreak/>
        <w:t>IV. Once you are in Nursing Home Quality Metrics you will see</w:t>
      </w:r>
      <w:r w:rsidR="005C2467">
        <w:t xml:space="preserve"> the following functions in the toolbar:</w:t>
      </w:r>
      <w:r>
        <w:t xml:space="preserve"> </w:t>
      </w:r>
    </w:p>
    <w:p w14:paraId="182CEA23" w14:textId="77777777" w:rsidR="005C2467" w:rsidRDefault="005C2467" w:rsidP="005C2467">
      <w:pPr>
        <w:ind w:left="720"/>
      </w:pPr>
      <w:r>
        <w:t xml:space="preserve">1. Group Manager – Allows users to define and save one or more groups for analysis and comparison. </w:t>
      </w:r>
    </w:p>
    <w:p w14:paraId="5628BAD9" w14:textId="1799CF1D" w:rsidR="005C2467" w:rsidRDefault="005C2467" w:rsidP="005C2467">
      <w:pPr>
        <w:ind w:left="720"/>
      </w:pPr>
      <w:r>
        <w:t xml:space="preserve">2. Analysis Manager – Allows users to perform analyses comparing your pre-defined groups’ quality measures, 5 star ratings, </w:t>
      </w:r>
      <w:r w:rsidR="004F5C8A">
        <w:t xml:space="preserve">vaccines </w:t>
      </w:r>
      <w:r>
        <w:t xml:space="preserve">and deficiencies. </w:t>
      </w:r>
    </w:p>
    <w:p w14:paraId="1BB0B938" w14:textId="77777777" w:rsidR="005C2467" w:rsidRDefault="005C2467" w:rsidP="005C2467">
      <w:pPr>
        <w:ind w:left="720"/>
      </w:pPr>
      <w:r>
        <w:t>3</w:t>
      </w:r>
      <w:r>
        <w:t xml:space="preserve">. Resources – Provides links to helpful websites and manuals. </w:t>
      </w:r>
    </w:p>
    <w:p w14:paraId="391C94A0" w14:textId="77777777" w:rsidR="005C2467" w:rsidRDefault="005C2467" w:rsidP="005C2467">
      <w:pPr>
        <w:ind w:left="720"/>
      </w:pPr>
      <w:r>
        <w:t>4</w:t>
      </w:r>
      <w:r>
        <w:t xml:space="preserve">. Help – Step-by-step instructions for each of the functions of the data tool. </w:t>
      </w:r>
    </w:p>
    <w:p w14:paraId="04544A36" w14:textId="2100B634" w:rsidR="005C2467" w:rsidRDefault="005C2467" w:rsidP="00547534">
      <w:r>
        <w:t>The toolbar will appear at the top of each screen, so you can toggle back and forth between any of the function tabs at any time.</w:t>
      </w:r>
    </w:p>
    <w:sectPr w:rsidR="005C246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1A2"/>
    <w:rsid w:val="001C46FB"/>
    <w:rsid w:val="002831A2"/>
    <w:rsid w:val="00323DB6"/>
    <w:rsid w:val="004F5C8A"/>
    <w:rsid w:val="00547534"/>
    <w:rsid w:val="005C2467"/>
    <w:rsid w:val="00650CEF"/>
    <w:rsid w:val="00A61157"/>
    <w:rsid w:val="00DD58F0"/>
    <w:rsid w:val="00FA4F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E1F563"/>
  <w15:chartTrackingRefBased/>
  <w15:docId w15:val="{C5A4B07D-636E-4919-9C59-F0AB799A1C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23DB6"/>
    <w:pPr>
      <w:ind w:left="720"/>
      <w:contextualSpacing/>
    </w:pPr>
  </w:style>
  <w:style w:type="character" w:styleId="Hyperlink">
    <w:name w:val="Hyperlink"/>
    <w:basedOn w:val="DefaultParagraphFont"/>
    <w:uiPriority w:val="99"/>
    <w:unhideWhenUsed/>
    <w:rsid w:val="00323DB6"/>
    <w:rPr>
      <w:color w:val="0563C1" w:themeColor="hyperlink"/>
      <w:u w:val="single"/>
    </w:rPr>
  </w:style>
  <w:style w:type="character" w:styleId="UnresolvedMention">
    <w:name w:val="Unresolved Mention"/>
    <w:basedOn w:val="DefaultParagraphFont"/>
    <w:uiPriority w:val="99"/>
    <w:semiHidden/>
    <w:unhideWhenUsed/>
    <w:rsid w:val="00323D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ata.leadingageny.org" TargetMode="External"/><Relationship Id="rId3" Type="http://schemas.openxmlformats.org/officeDocument/2006/relationships/webSettings" Target="webSettings.xml"/><Relationship Id="rId7" Type="http://schemas.openxmlformats.org/officeDocument/2006/relationships/hyperlink" Target="http://data.leadingageny.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mozilla.org/en-US/firefox/" TargetMode="External"/><Relationship Id="rId11" Type="http://schemas.openxmlformats.org/officeDocument/2006/relationships/theme" Target="theme/theme1.xml"/><Relationship Id="rId5" Type="http://schemas.openxmlformats.org/officeDocument/2006/relationships/hyperlink" Target="https://www.google.com/intl/en/chrome/browser/" TargetMode="External"/><Relationship Id="rId10" Type="http://schemas.openxmlformats.org/officeDocument/2006/relationships/fontTable" Target="fontTable.xml"/><Relationship Id="rId4" Type="http://schemas.openxmlformats.org/officeDocument/2006/relationships/image" Target="media/image1.emf"/><Relationship Id="rId9" Type="http://schemas.openxmlformats.org/officeDocument/2006/relationships/hyperlink" Target="http://data.leadingageny.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2</Pages>
  <Words>510</Words>
  <Characters>2911</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Chenail</dc:creator>
  <cp:keywords/>
  <dc:description/>
  <cp:lastModifiedBy>Susan Chenail</cp:lastModifiedBy>
  <cp:revision>1</cp:revision>
  <dcterms:created xsi:type="dcterms:W3CDTF">2022-09-01T16:23:00Z</dcterms:created>
  <dcterms:modified xsi:type="dcterms:W3CDTF">2022-09-01T17:06:00Z</dcterms:modified>
</cp:coreProperties>
</file>